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E9D" w:rsidRPr="00C94E9D" w:rsidRDefault="00C94E9D" w:rsidP="002249B8">
      <w:pPr>
        <w:jc w:val="center"/>
        <w:rPr>
          <w:rFonts w:ascii="Andalus" w:hAnsi="Andalus" w:cs="Andalus"/>
          <w:b/>
          <w:color w:val="2E74B5" w:themeColor="accent1" w:themeShade="BF"/>
          <w:sz w:val="16"/>
          <w:szCs w:val="16"/>
          <w:lang w:val="en-US"/>
        </w:rPr>
      </w:pPr>
      <w:bookmarkStart w:id="0" w:name="_GoBack"/>
      <w:bookmarkEnd w:id="0"/>
    </w:p>
    <w:p w:rsidR="00F81B38" w:rsidRPr="00540F8B" w:rsidRDefault="0037502E" w:rsidP="002249B8">
      <w:pPr>
        <w:jc w:val="center"/>
        <w:rPr>
          <w:rFonts w:ascii="Andalus" w:hAnsi="Andalus" w:cs="Andalus"/>
          <w:b/>
          <w:color w:val="2E74B5" w:themeColor="accent1" w:themeShade="BF"/>
          <w:sz w:val="36"/>
          <w:szCs w:val="36"/>
          <w:lang w:val="en-US"/>
        </w:rPr>
      </w:pPr>
      <w:r w:rsidRPr="00540F8B">
        <w:rPr>
          <w:rFonts w:ascii="Andalus" w:hAnsi="Andalus" w:cs="Andalus"/>
          <w:b/>
          <w:color w:val="2E74B5" w:themeColor="accent1" w:themeShade="BF"/>
          <w:sz w:val="36"/>
          <w:szCs w:val="36"/>
          <w:lang w:val="en-US"/>
        </w:rPr>
        <w:t xml:space="preserve">FAQ’s – Caring for a patient with learning </w:t>
      </w:r>
      <w:r w:rsidR="00F81B38">
        <w:rPr>
          <w:rFonts w:ascii="Andalus" w:hAnsi="Andalus" w:cs="Andalus"/>
          <w:b/>
          <w:color w:val="2E74B5" w:themeColor="accent1" w:themeShade="BF"/>
          <w:sz w:val="36"/>
          <w:szCs w:val="36"/>
          <w:lang w:val="en-US"/>
        </w:rPr>
        <w:t>disabilities</w:t>
      </w:r>
    </w:p>
    <w:p w:rsidR="00DD5158" w:rsidRPr="00540F8B" w:rsidRDefault="008C3E3E" w:rsidP="002C0B84">
      <w:pPr>
        <w:spacing w:before="100" w:beforeAutospacing="1" w:after="100" w:afterAutospacing="1"/>
        <w:rPr>
          <w:rFonts w:ascii="Andalus" w:hAnsi="Andalus" w:cs="Andalus"/>
          <w:lang w:eastAsia="en-GB"/>
        </w:rPr>
      </w:pPr>
      <w:r w:rsidRPr="00540F8B">
        <w:rPr>
          <w:rFonts w:ascii="Andalus" w:hAnsi="Andalus" w:cs="Andalus"/>
          <w:lang w:eastAsia="en-GB"/>
        </w:rPr>
        <w:t xml:space="preserve">University Hospitals Bristol supports </w:t>
      </w:r>
      <w:r w:rsidR="00DD5158" w:rsidRPr="00540F8B">
        <w:rPr>
          <w:rFonts w:ascii="Andalus" w:hAnsi="Andalus" w:cs="Andalus"/>
          <w:lang w:eastAsia="en-GB"/>
        </w:rPr>
        <w:t xml:space="preserve">equal access for adults with Learning </w:t>
      </w:r>
      <w:r w:rsidR="00F81B38">
        <w:rPr>
          <w:rFonts w:ascii="Andalus" w:hAnsi="Andalus" w:cs="Andalus"/>
          <w:lang w:eastAsia="en-GB"/>
        </w:rPr>
        <w:t>Disabilities</w:t>
      </w:r>
      <w:r w:rsidR="00DD5158" w:rsidRPr="00540F8B">
        <w:rPr>
          <w:rFonts w:ascii="Andalus" w:hAnsi="Andalus" w:cs="Andalus"/>
          <w:lang w:eastAsia="en-GB"/>
        </w:rPr>
        <w:t xml:space="preserve"> and Autism to meet their acute health care needs. </w:t>
      </w:r>
      <w:r w:rsidR="002C0B84" w:rsidRPr="00540F8B">
        <w:rPr>
          <w:rFonts w:ascii="Andalus" w:hAnsi="Andalus" w:cs="Andalus"/>
          <w:lang w:eastAsia="en-GB"/>
        </w:rPr>
        <w:t xml:space="preserve">  To enable this all patients with Learning </w:t>
      </w:r>
      <w:r w:rsidR="00F81B38">
        <w:rPr>
          <w:rFonts w:ascii="Andalus" w:hAnsi="Andalus" w:cs="Andalus"/>
          <w:lang w:eastAsia="en-GB"/>
        </w:rPr>
        <w:t>Disabilities</w:t>
      </w:r>
      <w:r w:rsidR="002C0B84" w:rsidRPr="00540F8B">
        <w:rPr>
          <w:rFonts w:ascii="Andalus" w:hAnsi="Andalus" w:cs="Andalus"/>
          <w:lang w:eastAsia="en-GB"/>
        </w:rPr>
        <w:t xml:space="preserve"> or Autism should be referred to the Specialist Nursing Team and must have the Trust </w:t>
      </w:r>
      <w:r w:rsidR="00DD5158" w:rsidRPr="00540F8B">
        <w:rPr>
          <w:rFonts w:ascii="Andalus" w:hAnsi="Andalus" w:cs="Andalus"/>
          <w:lang w:eastAsia="en-GB"/>
        </w:rPr>
        <w:t>Learning Disability and Autism risk assessment and reasonable adjustment form</w:t>
      </w:r>
      <w:r w:rsidR="002C0B84" w:rsidRPr="00540F8B">
        <w:rPr>
          <w:rFonts w:ascii="Andalus" w:hAnsi="Andalus" w:cs="Andalus"/>
          <w:lang w:eastAsia="en-GB"/>
        </w:rPr>
        <w:t>s completed. The</w:t>
      </w:r>
      <w:r w:rsidR="00DD5158" w:rsidRPr="00540F8B">
        <w:rPr>
          <w:rFonts w:ascii="Andalus" w:hAnsi="Andalus" w:cs="Andalus"/>
          <w:lang w:eastAsia="en-GB"/>
        </w:rPr>
        <w:t>s</w:t>
      </w:r>
      <w:r w:rsidR="002C0B84" w:rsidRPr="00540F8B">
        <w:rPr>
          <w:rFonts w:ascii="Andalus" w:hAnsi="Andalus" w:cs="Andalus"/>
          <w:lang w:eastAsia="en-GB"/>
        </w:rPr>
        <w:t>e</w:t>
      </w:r>
      <w:r w:rsidR="00DD5158" w:rsidRPr="00540F8B">
        <w:rPr>
          <w:rFonts w:ascii="Andalus" w:hAnsi="Andalus" w:cs="Andalus"/>
          <w:lang w:eastAsia="en-GB"/>
        </w:rPr>
        <w:t xml:space="preserve"> </w:t>
      </w:r>
      <w:r w:rsidR="002C0B84" w:rsidRPr="00540F8B">
        <w:rPr>
          <w:rFonts w:ascii="Andalus" w:hAnsi="Andalus" w:cs="Andalus"/>
          <w:lang w:eastAsia="en-GB"/>
        </w:rPr>
        <w:t>documents should</w:t>
      </w:r>
      <w:r w:rsidR="00DD5158" w:rsidRPr="00540F8B">
        <w:rPr>
          <w:rFonts w:ascii="Andalus" w:hAnsi="Andalus" w:cs="Andalus"/>
          <w:lang w:eastAsia="en-GB"/>
        </w:rPr>
        <w:t xml:space="preserve"> </w:t>
      </w:r>
      <w:r w:rsidR="002C0B84" w:rsidRPr="00540F8B">
        <w:rPr>
          <w:rFonts w:ascii="Andalus" w:hAnsi="Andalus" w:cs="Andalus"/>
          <w:lang w:eastAsia="en-GB"/>
        </w:rPr>
        <w:t xml:space="preserve">then be </w:t>
      </w:r>
      <w:r w:rsidR="00DD5158" w:rsidRPr="00540F8B">
        <w:rPr>
          <w:rFonts w:ascii="Andalus" w:hAnsi="Andalus" w:cs="Andalus"/>
          <w:lang w:eastAsia="en-GB"/>
        </w:rPr>
        <w:t>avai</w:t>
      </w:r>
      <w:r w:rsidR="002C0B84" w:rsidRPr="00540F8B">
        <w:rPr>
          <w:rFonts w:ascii="Andalus" w:hAnsi="Andalus" w:cs="Andalus"/>
          <w:lang w:eastAsia="en-GB"/>
        </w:rPr>
        <w:t>l</w:t>
      </w:r>
      <w:r w:rsidR="00DD5158" w:rsidRPr="00540F8B">
        <w:rPr>
          <w:rFonts w:ascii="Andalus" w:hAnsi="Andalus" w:cs="Andalus"/>
          <w:lang w:eastAsia="en-GB"/>
        </w:rPr>
        <w:t xml:space="preserve">able for </w:t>
      </w:r>
      <w:r w:rsidR="002C0B84" w:rsidRPr="00540F8B">
        <w:rPr>
          <w:rFonts w:ascii="Andalus" w:hAnsi="Andalus" w:cs="Andalus"/>
          <w:lang w:eastAsia="en-GB"/>
        </w:rPr>
        <w:t xml:space="preserve">all </w:t>
      </w:r>
      <w:r w:rsidR="00DD5158" w:rsidRPr="00540F8B">
        <w:rPr>
          <w:rFonts w:ascii="Andalus" w:hAnsi="Andalus" w:cs="Andalus"/>
          <w:lang w:eastAsia="en-GB"/>
        </w:rPr>
        <w:t>staff to view in patient notes</w:t>
      </w:r>
      <w:r w:rsidR="002C0B84" w:rsidRPr="00540F8B">
        <w:rPr>
          <w:rFonts w:ascii="Andalus" w:hAnsi="Andalus" w:cs="Andalus"/>
          <w:lang w:eastAsia="en-GB"/>
        </w:rPr>
        <w:t xml:space="preserve">.  Please read these FAQ’s for further information to help you complete these steps and optimise your care of any patients with learning </w:t>
      </w:r>
      <w:r w:rsidR="00F81B38">
        <w:rPr>
          <w:rFonts w:ascii="Andalus" w:hAnsi="Andalus" w:cs="Andalus"/>
          <w:lang w:eastAsia="en-GB"/>
        </w:rPr>
        <w:t>disabilities</w:t>
      </w:r>
      <w:r w:rsidR="002C0B84" w:rsidRPr="00540F8B">
        <w:rPr>
          <w:rFonts w:ascii="Andalus" w:hAnsi="Andalus" w:cs="Andalus"/>
          <w:lang w:eastAsia="en-GB"/>
        </w:rPr>
        <w:t xml:space="preserve"> or autism.</w:t>
      </w:r>
    </w:p>
    <w:p w:rsidR="008C3E3E" w:rsidRPr="00540F8B" w:rsidRDefault="008C3E3E" w:rsidP="008C3E3E">
      <w:pPr>
        <w:pStyle w:val="NoSpacing"/>
        <w:rPr>
          <w:rFonts w:ascii="Andalus" w:hAnsi="Andalus" w:cs="Andalus"/>
          <w:b/>
          <w:color w:val="2E74B5" w:themeColor="accent1" w:themeShade="BF"/>
          <w:sz w:val="28"/>
          <w:szCs w:val="28"/>
        </w:rPr>
      </w:pPr>
      <w:r w:rsidRPr="00540F8B">
        <w:rPr>
          <w:rFonts w:ascii="Andalus" w:hAnsi="Andalus" w:cs="Andalus"/>
          <w:b/>
          <w:color w:val="2E74B5" w:themeColor="accent1" w:themeShade="BF"/>
          <w:sz w:val="28"/>
          <w:szCs w:val="28"/>
        </w:rPr>
        <w:t>What is a learning disability?</w:t>
      </w:r>
    </w:p>
    <w:p w:rsidR="008C3E3E" w:rsidRPr="00540F8B" w:rsidRDefault="008C3E3E" w:rsidP="008C3E3E">
      <w:pPr>
        <w:pStyle w:val="NoSpacing"/>
        <w:jc w:val="both"/>
        <w:rPr>
          <w:rFonts w:ascii="Andalus" w:hAnsi="Andalus" w:cs="Andalus"/>
          <w:sz w:val="24"/>
          <w:szCs w:val="24"/>
          <w:lang w:eastAsia="en-GB"/>
        </w:rPr>
      </w:pPr>
      <w:r w:rsidRPr="00540F8B">
        <w:rPr>
          <w:rFonts w:ascii="Andalus" w:hAnsi="Andalus" w:cs="Andalus"/>
          <w:sz w:val="24"/>
          <w:szCs w:val="24"/>
          <w:lang w:eastAsia="en-GB"/>
        </w:rPr>
        <w:t>The Department of Health (2001) defines learning disability as “a significantly reduced ability to understand new or complex information, to learn new skills (impaired intelligence) along with a reduced ability to cope independently (impaired social functioning) which started before adulthood, with a lasting effect on development”</w:t>
      </w:r>
    </w:p>
    <w:p w:rsidR="008C3E3E" w:rsidRPr="003276AA" w:rsidRDefault="008C3E3E" w:rsidP="008C3E3E">
      <w:pPr>
        <w:pStyle w:val="NoSpacing"/>
        <w:ind w:left="720"/>
        <w:rPr>
          <w:rFonts w:ascii="Arial" w:hAnsi="Arial" w:cs="Arial"/>
          <w:sz w:val="18"/>
          <w:szCs w:val="18"/>
          <w:lang w:eastAsia="en-GB"/>
        </w:rPr>
      </w:pPr>
    </w:p>
    <w:p w:rsidR="008C3E3E" w:rsidRPr="00540F8B" w:rsidRDefault="008C3E3E" w:rsidP="008C3E3E">
      <w:pPr>
        <w:pStyle w:val="NoSpacing"/>
        <w:rPr>
          <w:rFonts w:ascii="Andalus" w:hAnsi="Andalus" w:cs="Andalus"/>
          <w:b/>
          <w:color w:val="2E74B5" w:themeColor="accent1" w:themeShade="BF"/>
          <w:sz w:val="28"/>
          <w:szCs w:val="28"/>
          <w:lang w:val="en"/>
        </w:rPr>
      </w:pPr>
      <w:r w:rsidRPr="00540F8B">
        <w:rPr>
          <w:rFonts w:ascii="Andalus" w:hAnsi="Andalus" w:cs="Andalus"/>
          <w:b/>
          <w:color w:val="2E74B5" w:themeColor="accent1" w:themeShade="BF"/>
          <w:sz w:val="28"/>
          <w:szCs w:val="28"/>
          <w:lang w:val="en"/>
        </w:rPr>
        <w:t xml:space="preserve">What do I need to know about patients with learning </w:t>
      </w:r>
      <w:r w:rsidR="00F81B38">
        <w:rPr>
          <w:rFonts w:ascii="Andalus" w:hAnsi="Andalus" w:cs="Andalus"/>
          <w:b/>
          <w:color w:val="2E74B5" w:themeColor="accent1" w:themeShade="BF"/>
          <w:sz w:val="28"/>
          <w:szCs w:val="28"/>
          <w:lang w:val="en"/>
        </w:rPr>
        <w:t>disabilities</w:t>
      </w:r>
      <w:r w:rsidRPr="00540F8B">
        <w:rPr>
          <w:rFonts w:ascii="Andalus" w:hAnsi="Andalus" w:cs="Andalus"/>
          <w:b/>
          <w:color w:val="2E74B5" w:themeColor="accent1" w:themeShade="BF"/>
          <w:sz w:val="28"/>
          <w:szCs w:val="28"/>
          <w:lang w:val="en"/>
        </w:rPr>
        <w:t xml:space="preserve"> (PWLD) in the context of adult healthcare?</w:t>
      </w:r>
    </w:p>
    <w:p w:rsidR="008C3E3E" w:rsidRPr="00540F8B" w:rsidRDefault="008C3E3E" w:rsidP="008C3E3E">
      <w:pPr>
        <w:pStyle w:val="NoSpacing"/>
        <w:rPr>
          <w:rFonts w:ascii="Andalus" w:hAnsi="Andalus" w:cs="Andalus"/>
          <w:sz w:val="24"/>
          <w:szCs w:val="24"/>
        </w:rPr>
      </w:pPr>
      <w:r w:rsidRPr="00540F8B">
        <w:rPr>
          <w:rFonts w:ascii="Andalus" w:hAnsi="Andalus" w:cs="Andalus"/>
          <w:sz w:val="24"/>
          <w:szCs w:val="24"/>
          <w:lang w:val="en"/>
        </w:rPr>
        <w:t xml:space="preserve">There are around 1.4 million people in the UK with a learning disability. The </w:t>
      </w:r>
      <w:r w:rsidRPr="00540F8B">
        <w:rPr>
          <w:rFonts w:ascii="Andalus" w:hAnsi="Andalus" w:cs="Andalus"/>
          <w:sz w:val="24"/>
          <w:szCs w:val="24"/>
        </w:rPr>
        <w:t xml:space="preserve">Confidential Inquiry into premature deaths of people with learning </w:t>
      </w:r>
      <w:r w:rsidR="00F81B38">
        <w:rPr>
          <w:rFonts w:ascii="Andalus" w:hAnsi="Andalus" w:cs="Andalus"/>
          <w:sz w:val="24"/>
          <w:szCs w:val="24"/>
        </w:rPr>
        <w:t>disabilities</w:t>
      </w:r>
      <w:r w:rsidRPr="00540F8B">
        <w:rPr>
          <w:rFonts w:ascii="Andalus" w:hAnsi="Andalus" w:cs="Andalus"/>
          <w:sz w:val="24"/>
          <w:szCs w:val="24"/>
        </w:rPr>
        <w:t xml:space="preserve"> (2013) (PWLD) found </w:t>
      </w:r>
      <w:r w:rsidRPr="00540F8B">
        <w:rPr>
          <w:rFonts w:ascii="Andalus" w:hAnsi="Andalus" w:cs="Andalus"/>
          <w:sz w:val="24"/>
          <w:szCs w:val="24"/>
          <w:lang w:val="en"/>
        </w:rPr>
        <w:t xml:space="preserve">that adults with a learning disability die 13 – 20 years younger than the general population and 26% of PWLD are admitted to general hospitals each year compared to 14% of the general population </w:t>
      </w:r>
      <w:r w:rsidRPr="00540F8B">
        <w:rPr>
          <w:rFonts w:ascii="Andalus" w:hAnsi="Andalus" w:cs="Andalus"/>
          <w:sz w:val="24"/>
          <w:szCs w:val="24"/>
        </w:rPr>
        <w:t>the most common immediate causes of death in PWLD are respiratory problems and heart and circulatory disorders. In order to ensure that PWLD are given equal to access to and during their stay in acute services, guidance around reasonable adjustments of care delivery set out in the Equalities Act (2010) must be at the forefront of care, as markers of good practice and quality standards.</w:t>
      </w:r>
    </w:p>
    <w:p w:rsidR="00CC231E" w:rsidRPr="003276AA" w:rsidRDefault="00CC231E" w:rsidP="008C3E3E">
      <w:pPr>
        <w:pStyle w:val="NoSpacing"/>
        <w:rPr>
          <w:rFonts w:ascii="Noteworthy Light" w:hAnsi="Noteworthy Light" w:cs="Arial"/>
          <w:color w:val="2E74B5" w:themeColor="accent1" w:themeShade="BF"/>
          <w:sz w:val="18"/>
          <w:szCs w:val="18"/>
        </w:rPr>
      </w:pPr>
    </w:p>
    <w:p w:rsidR="00961206" w:rsidRPr="00540F8B" w:rsidRDefault="00961206" w:rsidP="008C3E3E">
      <w:pPr>
        <w:pStyle w:val="NoSpacing"/>
        <w:rPr>
          <w:rFonts w:ascii="Andalus" w:hAnsi="Andalus" w:cs="Andalus"/>
          <w:b/>
          <w:color w:val="2E74B5" w:themeColor="accent1" w:themeShade="BF"/>
          <w:sz w:val="28"/>
          <w:szCs w:val="28"/>
        </w:rPr>
      </w:pPr>
      <w:r w:rsidRPr="00540F8B">
        <w:rPr>
          <w:rFonts w:ascii="Andalus" w:hAnsi="Andalus" w:cs="Andalus"/>
          <w:b/>
          <w:color w:val="2E74B5" w:themeColor="accent1" w:themeShade="BF"/>
          <w:sz w:val="28"/>
          <w:szCs w:val="28"/>
        </w:rPr>
        <w:t xml:space="preserve">What do I need to </w:t>
      </w:r>
      <w:r w:rsidR="003D4E31" w:rsidRPr="00540F8B">
        <w:rPr>
          <w:rFonts w:ascii="Andalus" w:hAnsi="Andalus" w:cs="Andalus"/>
          <w:b/>
          <w:color w:val="2E74B5" w:themeColor="accent1" w:themeShade="BF"/>
          <w:sz w:val="28"/>
          <w:szCs w:val="28"/>
        </w:rPr>
        <w:t>do?</w:t>
      </w:r>
    </w:p>
    <w:p w:rsidR="00961206" w:rsidRPr="00540F8B" w:rsidRDefault="00F81B38" w:rsidP="00961206">
      <w:pPr>
        <w:pStyle w:val="NoSpacing"/>
        <w:numPr>
          <w:ilvl w:val="0"/>
          <w:numId w:val="3"/>
        </w:numPr>
        <w:rPr>
          <w:rFonts w:ascii="Andalus" w:hAnsi="Andalus" w:cs="Andalus"/>
          <w:color w:val="000000" w:themeColor="text1"/>
          <w:sz w:val="24"/>
          <w:szCs w:val="24"/>
        </w:rPr>
      </w:pPr>
      <w:r>
        <w:rPr>
          <w:rFonts w:ascii="Andalus" w:hAnsi="Andalus" w:cs="Andalus"/>
          <w:color w:val="000000" w:themeColor="text1"/>
          <w:sz w:val="24"/>
          <w:szCs w:val="24"/>
        </w:rPr>
        <w:t>Complete a Medway Service Order which now includes a section for reasonable adjustments</w:t>
      </w:r>
      <w:r w:rsidR="003D4E31">
        <w:rPr>
          <w:rFonts w:ascii="Andalus" w:hAnsi="Andalus" w:cs="Andalus"/>
          <w:color w:val="000000" w:themeColor="text1"/>
          <w:sz w:val="24"/>
          <w:szCs w:val="24"/>
        </w:rPr>
        <w:t xml:space="preserve"> within 48 hours </w:t>
      </w:r>
    </w:p>
    <w:p w:rsidR="00F81B38" w:rsidRPr="00F81B38" w:rsidRDefault="00F81B38" w:rsidP="00F81B38">
      <w:pPr>
        <w:pStyle w:val="NoSpacing"/>
        <w:numPr>
          <w:ilvl w:val="0"/>
          <w:numId w:val="3"/>
        </w:numPr>
        <w:rPr>
          <w:rFonts w:ascii="Andalus" w:hAnsi="Andalus" w:cs="Andalus"/>
          <w:color w:val="000000" w:themeColor="text1"/>
          <w:sz w:val="24"/>
          <w:szCs w:val="24"/>
        </w:rPr>
      </w:pPr>
      <w:r w:rsidRPr="00540F8B">
        <w:rPr>
          <w:rFonts w:ascii="Andalus" w:hAnsi="Andalus" w:cs="Andalus"/>
          <w:color w:val="000000" w:themeColor="text1"/>
          <w:sz w:val="24"/>
          <w:szCs w:val="24"/>
        </w:rPr>
        <w:t>Ensure a care plan for PWLD is in place</w:t>
      </w:r>
    </w:p>
    <w:p w:rsidR="00961206" w:rsidRPr="00540F8B" w:rsidRDefault="003D4E31" w:rsidP="00961206">
      <w:pPr>
        <w:pStyle w:val="NoSpacing"/>
        <w:numPr>
          <w:ilvl w:val="0"/>
          <w:numId w:val="3"/>
        </w:numPr>
        <w:rPr>
          <w:rFonts w:ascii="Andalus" w:hAnsi="Andalus" w:cs="Andalus"/>
          <w:color w:val="000000" w:themeColor="text1"/>
          <w:sz w:val="24"/>
          <w:szCs w:val="24"/>
        </w:rPr>
      </w:pPr>
      <w:r>
        <w:rPr>
          <w:rFonts w:ascii="Andalus" w:hAnsi="Andalus" w:cs="Andalus"/>
          <w:color w:val="000000" w:themeColor="text1"/>
          <w:sz w:val="24"/>
          <w:szCs w:val="24"/>
        </w:rPr>
        <w:t>Complete a Hospital</w:t>
      </w:r>
      <w:r w:rsidR="00961206" w:rsidRPr="00540F8B">
        <w:rPr>
          <w:rFonts w:ascii="Andalus" w:hAnsi="Andalus" w:cs="Andalus"/>
          <w:color w:val="000000" w:themeColor="text1"/>
          <w:sz w:val="24"/>
          <w:szCs w:val="24"/>
        </w:rPr>
        <w:t xml:space="preserve"> Passport</w:t>
      </w:r>
    </w:p>
    <w:p w:rsidR="003D4E31" w:rsidRPr="003276AA" w:rsidRDefault="003D4E31" w:rsidP="00961206">
      <w:pPr>
        <w:pStyle w:val="NoSpacing"/>
        <w:rPr>
          <w:rFonts w:ascii="Andalus" w:hAnsi="Andalus" w:cs="Andalus"/>
          <w:color w:val="000000" w:themeColor="text1"/>
          <w:sz w:val="18"/>
          <w:szCs w:val="18"/>
        </w:rPr>
      </w:pPr>
    </w:p>
    <w:p w:rsidR="002F5E7C" w:rsidRPr="00540F8B" w:rsidRDefault="002F5E7C" w:rsidP="008C3E3E">
      <w:pPr>
        <w:pStyle w:val="NoSpacing"/>
        <w:rPr>
          <w:rFonts w:ascii="Andalus" w:hAnsi="Andalus" w:cs="Andalus"/>
          <w:b/>
          <w:color w:val="2E74B5" w:themeColor="accent1" w:themeShade="BF"/>
          <w:sz w:val="28"/>
          <w:szCs w:val="28"/>
        </w:rPr>
      </w:pPr>
      <w:r w:rsidRPr="00540F8B">
        <w:rPr>
          <w:rFonts w:ascii="Andalus" w:hAnsi="Andalus" w:cs="Andalus"/>
          <w:b/>
          <w:color w:val="2E74B5" w:themeColor="accent1" w:themeShade="BF"/>
          <w:sz w:val="28"/>
          <w:szCs w:val="28"/>
        </w:rPr>
        <w:t xml:space="preserve">Why do I need to </w:t>
      </w:r>
      <w:r w:rsidR="00B2200F">
        <w:rPr>
          <w:rFonts w:ascii="Andalus" w:hAnsi="Andalus" w:cs="Andalus"/>
          <w:b/>
          <w:color w:val="2E74B5" w:themeColor="accent1" w:themeShade="BF"/>
          <w:sz w:val="28"/>
          <w:szCs w:val="28"/>
        </w:rPr>
        <w:t>complete the Medway Service Order?</w:t>
      </w:r>
    </w:p>
    <w:p w:rsidR="003D4E31" w:rsidRDefault="00B2200F" w:rsidP="00AD67A6">
      <w:pPr>
        <w:widowControl w:val="0"/>
        <w:autoSpaceDE w:val="0"/>
        <w:autoSpaceDN w:val="0"/>
        <w:adjustRightInd w:val="0"/>
        <w:spacing w:after="240" w:line="300" w:lineRule="atLeast"/>
        <w:rPr>
          <w:rFonts w:ascii="Andalus" w:hAnsi="Andalus" w:cs="Andalus"/>
          <w:color w:val="000000"/>
        </w:rPr>
      </w:pPr>
      <w:r>
        <w:rPr>
          <w:rFonts w:ascii="Andalus" w:hAnsi="Andalus" w:cs="Andalus"/>
          <w:color w:val="000000"/>
        </w:rPr>
        <w:t>The Learning disabilities team should be aware of all PWLD to help support them and staff as required</w:t>
      </w:r>
      <w:r w:rsidR="003D4E31">
        <w:rPr>
          <w:rFonts w:ascii="Andalus" w:hAnsi="Andalus" w:cs="Andalus"/>
          <w:color w:val="000000"/>
        </w:rPr>
        <w:t xml:space="preserve">; the Medway Service Order will ensure this happens.  </w:t>
      </w:r>
      <w:r w:rsidR="002F5E7C" w:rsidRPr="00540F8B">
        <w:rPr>
          <w:rFonts w:ascii="Andalus" w:hAnsi="Andalus" w:cs="Andalus"/>
          <w:color w:val="000000"/>
        </w:rPr>
        <w:t xml:space="preserve">The </w:t>
      </w:r>
      <w:r>
        <w:rPr>
          <w:rFonts w:ascii="Andalus" w:hAnsi="Andalus" w:cs="Andalus"/>
          <w:b/>
          <w:color w:val="000000"/>
        </w:rPr>
        <w:t xml:space="preserve">aim </w:t>
      </w:r>
      <w:r>
        <w:rPr>
          <w:rFonts w:ascii="Andalus" w:hAnsi="Andalus" w:cs="Andalus"/>
          <w:color w:val="000000"/>
        </w:rPr>
        <w:t>is</w:t>
      </w:r>
      <w:r w:rsidR="002F5E7C" w:rsidRPr="00540F8B">
        <w:rPr>
          <w:rFonts w:ascii="Andalus" w:hAnsi="Andalus" w:cs="Andalus"/>
          <w:color w:val="000000"/>
        </w:rPr>
        <w:t xml:space="preserve"> </w:t>
      </w:r>
      <w:r w:rsidR="003D4E31">
        <w:rPr>
          <w:rFonts w:ascii="Andalus" w:hAnsi="Andalus" w:cs="Andalus"/>
          <w:color w:val="000000"/>
        </w:rPr>
        <w:t xml:space="preserve">for staff caring for a </w:t>
      </w:r>
      <w:r w:rsidR="003D4E31">
        <w:rPr>
          <w:rFonts w:ascii="Andalus" w:hAnsi="Andalus" w:cs="Andalus"/>
          <w:color w:val="000000"/>
        </w:rPr>
        <w:lastRenderedPageBreak/>
        <w:t xml:space="preserve">PWLD </w:t>
      </w:r>
      <w:r w:rsidR="002F5E7C" w:rsidRPr="00540F8B">
        <w:rPr>
          <w:rFonts w:ascii="Andalus" w:hAnsi="Andalus" w:cs="Andalus"/>
          <w:color w:val="000000"/>
        </w:rPr>
        <w:t xml:space="preserve">to identify </w:t>
      </w:r>
      <w:r>
        <w:rPr>
          <w:rFonts w:ascii="Andalus" w:hAnsi="Andalus" w:cs="Andalus"/>
          <w:color w:val="000000"/>
        </w:rPr>
        <w:t xml:space="preserve">any </w:t>
      </w:r>
      <w:r w:rsidR="002F5E7C" w:rsidRPr="00540F8B">
        <w:rPr>
          <w:rFonts w:ascii="Andalus" w:hAnsi="Andalus" w:cs="Andalus"/>
          <w:color w:val="000000"/>
        </w:rPr>
        <w:t xml:space="preserve">specific care needs that may be presented </w:t>
      </w:r>
      <w:r>
        <w:rPr>
          <w:rFonts w:ascii="Andalus" w:hAnsi="Andalus" w:cs="Andalus"/>
          <w:color w:val="000000"/>
        </w:rPr>
        <w:t>and to make r</w:t>
      </w:r>
      <w:r w:rsidR="002F5E7C" w:rsidRPr="00540F8B">
        <w:rPr>
          <w:rFonts w:ascii="Andalus" w:hAnsi="Andalus" w:cs="Andalus"/>
          <w:color w:val="000000"/>
        </w:rPr>
        <w:t>easonab</w:t>
      </w:r>
      <w:r>
        <w:rPr>
          <w:rFonts w:ascii="Andalus" w:hAnsi="Andalus" w:cs="Andalus"/>
          <w:color w:val="000000"/>
        </w:rPr>
        <w:t>le a</w:t>
      </w:r>
      <w:r w:rsidR="002F5E7C" w:rsidRPr="00540F8B">
        <w:rPr>
          <w:rFonts w:ascii="Andalus" w:hAnsi="Andalus" w:cs="Andalus"/>
          <w:color w:val="000000"/>
        </w:rPr>
        <w:t>djustments if needed</w:t>
      </w:r>
      <w:r>
        <w:rPr>
          <w:rFonts w:ascii="Andalus" w:hAnsi="Andalus" w:cs="Andalus"/>
          <w:color w:val="000000"/>
        </w:rPr>
        <w:t xml:space="preserve"> at the earliest opportunity</w:t>
      </w:r>
      <w:r w:rsidR="003D4E31">
        <w:rPr>
          <w:rFonts w:ascii="Andalus" w:hAnsi="Andalus" w:cs="Andalus"/>
          <w:color w:val="000000"/>
        </w:rPr>
        <w:t xml:space="preserve"> – the Medway Service Order will help ensure this happens.</w:t>
      </w:r>
      <w:r w:rsidR="002F5E7C" w:rsidRPr="00540F8B">
        <w:rPr>
          <w:rFonts w:ascii="Andalus" w:hAnsi="Andalus" w:cs="Andalus"/>
          <w:color w:val="000000"/>
        </w:rPr>
        <w:t xml:space="preserve"> </w:t>
      </w:r>
      <w:r w:rsidR="003D4E31">
        <w:rPr>
          <w:rFonts w:ascii="Andalus" w:hAnsi="Andalus" w:cs="Andalus"/>
          <w:color w:val="000000"/>
        </w:rPr>
        <w:t xml:space="preserve">  </w:t>
      </w:r>
    </w:p>
    <w:p w:rsidR="003D4E31" w:rsidRDefault="003D4E31" w:rsidP="003D4E31">
      <w:pPr>
        <w:widowControl w:val="0"/>
        <w:autoSpaceDE w:val="0"/>
        <w:autoSpaceDN w:val="0"/>
        <w:adjustRightInd w:val="0"/>
        <w:rPr>
          <w:rFonts w:ascii="Andalus" w:hAnsi="Andalus" w:cs="Andalus"/>
          <w:b/>
          <w:color w:val="2E74B5" w:themeColor="accent1" w:themeShade="BF"/>
          <w:sz w:val="28"/>
          <w:szCs w:val="28"/>
        </w:rPr>
      </w:pPr>
      <w:r>
        <w:rPr>
          <w:rFonts w:ascii="Andalus" w:hAnsi="Andalus" w:cs="Andalus"/>
          <w:b/>
          <w:color w:val="2E74B5" w:themeColor="accent1" w:themeShade="BF"/>
          <w:sz w:val="28"/>
          <w:szCs w:val="28"/>
        </w:rPr>
        <w:t>What is a ‘reasonable adjustment?</w:t>
      </w:r>
    </w:p>
    <w:p w:rsidR="002F5E7C" w:rsidRDefault="002F5E7C" w:rsidP="003D4E31">
      <w:pPr>
        <w:widowControl w:val="0"/>
        <w:autoSpaceDE w:val="0"/>
        <w:autoSpaceDN w:val="0"/>
        <w:adjustRightInd w:val="0"/>
        <w:rPr>
          <w:rFonts w:ascii="Andalus" w:hAnsi="Andalus" w:cs="Andalus"/>
          <w:color w:val="000000"/>
        </w:rPr>
      </w:pPr>
      <w:r w:rsidRPr="00540F8B">
        <w:rPr>
          <w:rFonts w:ascii="Andalus" w:hAnsi="Andalus" w:cs="Andalus"/>
          <w:color w:val="000000"/>
        </w:rPr>
        <w:t xml:space="preserve">A reasonable adjustment </w:t>
      </w:r>
      <w:r w:rsidR="003D4E31">
        <w:rPr>
          <w:rFonts w:ascii="Andalus" w:hAnsi="Andalus" w:cs="Andalus"/>
          <w:color w:val="000000"/>
        </w:rPr>
        <w:t>is considering patient care and involves</w:t>
      </w:r>
      <w:r w:rsidRPr="00540F8B">
        <w:rPr>
          <w:rFonts w:ascii="Andalus" w:hAnsi="Andalus" w:cs="Andalus"/>
          <w:color w:val="000000"/>
        </w:rPr>
        <w:t xml:space="preserve"> removing </w:t>
      </w:r>
      <w:r w:rsidR="003D4E31">
        <w:rPr>
          <w:rFonts w:ascii="Andalus" w:hAnsi="Andalus" w:cs="Andalus"/>
          <w:color w:val="000000"/>
        </w:rPr>
        <w:t xml:space="preserve">or adjusting </w:t>
      </w:r>
      <w:r w:rsidRPr="00540F8B">
        <w:rPr>
          <w:rFonts w:ascii="Andalus" w:hAnsi="Andalus" w:cs="Andalus"/>
          <w:color w:val="000000"/>
        </w:rPr>
        <w:t xml:space="preserve">any </w:t>
      </w:r>
      <w:r w:rsidR="003D4E31">
        <w:rPr>
          <w:rFonts w:ascii="Andalus" w:hAnsi="Andalus" w:cs="Andalus"/>
          <w:color w:val="000000"/>
        </w:rPr>
        <w:t xml:space="preserve">potential </w:t>
      </w:r>
      <w:r w:rsidRPr="00540F8B">
        <w:rPr>
          <w:rFonts w:ascii="Andalus" w:hAnsi="Andalus" w:cs="Andalus"/>
          <w:color w:val="000000"/>
        </w:rPr>
        <w:t xml:space="preserve">barriers individuals may face when accessing acute care and to </w:t>
      </w:r>
      <w:r w:rsidR="003D4E31">
        <w:rPr>
          <w:rFonts w:ascii="Andalus" w:hAnsi="Andalus" w:cs="Andalus"/>
          <w:color w:val="000000"/>
        </w:rPr>
        <w:t xml:space="preserve">help </w:t>
      </w:r>
      <w:r w:rsidRPr="00540F8B">
        <w:rPr>
          <w:rFonts w:ascii="Andalus" w:hAnsi="Andalus" w:cs="Andalus"/>
          <w:color w:val="000000"/>
        </w:rPr>
        <w:t xml:space="preserve">identity the needs of the individual in order to </w:t>
      </w:r>
      <w:r w:rsidR="003D4E31">
        <w:rPr>
          <w:rFonts w:ascii="Andalus" w:hAnsi="Andalus" w:cs="Andalus"/>
          <w:color w:val="000000"/>
        </w:rPr>
        <w:t>ensure their health care needs can be met appropriately.</w:t>
      </w:r>
    </w:p>
    <w:p w:rsidR="003D4E31" w:rsidRPr="003D4E31" w:rsidRDefault="003D4E31" w:rsidP="003D4E31">
      <w:pPr>
        <w:widowControl w:val="0"/>
        <w:autoSpaceDE w:val="0"/>
        <w:autoSpaceDN w:val="0"/>
        <w:adjustRightInd w:val="0"/>
        <w:rPr>
          <w:rFonts w:ascii="Andalus" w:hAnsi="Andalus" w:cs="Andalus"/>
          <w:color w:val="000000"/>
          <w:sz w:val="18"/>
          <w:szCs w:val="18"/>
        </w:rPr>
      </w:pPr>
    </w:p>
    <w:p w:rsidR="00CC231E" w:rsidRDefault="00CC231E" w:rsidP="003D4E31">
      <w:pPr>
        <w:pStyle w:val="NoSpacing"/>
        <w:rPr>
          <w:rFonts w:ascii="Andalus" w:hAnsi="Andalus" w:cs="Andalus"/>
          <w:noProof/>
          <w:lang w:eastAsia="en-GB"/>
        </w:rPr>
      </w:pPr>
      <w:r w:rsidRPr="00540F8B">
        <w:rPr>
          <w:rFonts w:ascii="Andalus" w:hAnsi="Andalus" w:cs="Andalus"/>
          <w:b/>
          <w:color w:val="2E74B5" w:themeColor="accent1" w:themeShade="BF"/>
          <w:sz w:val="28"/>
          <w:szCs w:val="28"/>
        </w:rPr>
        <w:t xml:space="preserve">How do I </w:t>
      </w:r>
      <w:r w:rsidR="00B2200F">
        <w:rPr>
          <w:rFonts w:ascii="Andalus" w:hAnsi="Andalus" w:cs="Andalus"/>
          <w:b/>
          <w:color w:val="2E74B5" w:themeColor="accent1" w:themeShade="BF"/>
          <w:sz w:val="28"/>
          <w:szCs w:val="28"/>
        </w:rPr>
        <w:t>complete a Medway Service Order?</w:t>
      </w:r>
      <w:r w:rsidRPr="00540F8B">
        <w:rPr>
          <w:rFonts w:ascii="Andalus" w:hAnsi="Andalus" w:cs="Andalus"/>
          <w:noProof/>
          <w:lang w:eastAsia="en-GB"/>
        </w:rPr>
        <w:t xml:space="preserve"> </w:t>
      </w:r>
    </w:p>
    <w:p w:rsidR="006B3CD6" w:rsidRPr="00540F8B" w:rsidRDefault="006B3CD6" w:rsidP="003D4E31">
      <w:pPr>
        <w:pStyle w:val="NoSpacing"/>
        <w:rPr>
          <w:rFonts w:ascii="Andalus" w:hAnsi="Andalus" w:cs="Andalus"/>
          <w:b/>
          <w:color w:val="2E74B5" w:themeColor="accent1" w:themeShade="BF"/>
          <w:sz w:val="28"/>
          <w:szCs w:val="28"/>
        </w:rPr>
      </w:pPr>
      <w:r>
        <w:rPr>
          <w:rFonts w:ascii="Andalus" w:hAnsi="Andalus" w:cs="Andalus"/>
          <w:noProof/>
          <w:lang w:eastAsia="en-GB"/>
        </w:rPr>
        <w:t>Log onto Medway, select the patient, enter the ‘Clinical Info’ tab and go to ‘Service Orders’ :</w:t>
      </w:r>
    </w:p>
    <w:p w:rsidR="00AD67A6" w:rsidRPr="00540F8B" w:rsidRDefault="00B0036A" w:rsidP="003D4E31">
      <w:pPr>
        <w:pStyle w:val="NoSpacing"/>
        <w:rPr>
          <w:rFonts w:ascii="Andalus" w:hAnsi="Andalus" w:cs="Andalus"/>
          <w:color w:val="000000" w:themeColor="text1"/>
          <w:sz w:val="24"/>
          <w:szCs w:val="24"/>
        </w:rPr>
      </w:pPr>
      <w:r w:rsidRPr="00540F8B">
        <w:rPr>
          <w:rFonts w:ascii="Andalus" w:hAnsi="Andalus" w:cs="Andalus"/>
          <w:noProof/>
          <w:lang w:eastAsia="en-GB"/>
        </w:rPr>
        <w:t xml:space="preserve"> </w:t>
      </w:r>
    </w:p>
    <w:p w:rsidR="006B3CD6" w:rsidRDefault="006B3CD6" w:rsidP="008C3E3E">
      <w:pPr>
        <w:pStyle w:val="NoSpacing"/>
        <w:rPr>
          <w:noProof/>
          <w:lang w:eastAsia="en-GB"/>
        </w:rPr>
      </w:pP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2818130</wp:posOffset>
                </wp:positionH>
                <wp:positionV relativeFrom="paragraph">
                  <wp:posOffset>368935</wp:posOffset>
                </wp:positionV>
                <wp:extent cx="1117600" cy="508000"/>
                <wp:effectExtent l="0" t="0" r="25400" b="25400"/>
                <wp:wrapNone/>
                <wp:docPr id="17" name="Oval 17"/>
                <wp:cNvGraphicFramePr/>
                <a:graphic xmlns:a="http://schemas.openxmlformats.org/drawingml/2006/main">
                  <a:graphicData uri="http://schemas.microsoft.com/office/word/2010/wordprocessingShape">
                    <wps:wsp>
                      <wps:cNvSpPr/>
                      <wps:spPr>
                        <a:xfrm>
                          <a:off x="0" y="0"/>
                          <a:ext cx="1117600" cy="5080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7" o:spid="_x0000_s1026" style="position:absolute;margin-left:221.9pt;margin-top:29.05pt;width:88pt;height:40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" filled="f" strokecolor="red" strokeweight="1pt">
                <v:stroke joinstyle="miter"/>
              </v:oval>
            </w:pict>
          </mc:Fallback>
        </mc:AlternateContent>
      </w:r>
      <w:r>
        <w:rPr>
          <w:noProof/>
          <w:lang w:eastAsia="en-GB"/>
        </w:rPr>
        <mc:AlternateContent>
          <mc:Choice Requires="wps">
            <w:drawing>
              <wp:anchor distT="0" distB="0" distL="114300" distR="114300" simplePos="0" relativeHeight="251670528" behindDoc="0" locked="0" layoutInCell="1" allowOverlap="1" wp14:anchorId="0AE40F40" wp14:editId="6A29B9C1">
                <wp:simplePos x="0" y="0"/>
                <wp:positionH relativeFrom="column">
                  <wp:posOffset>1008380</wp:posOffset>
                </wp:positionH>
                <wp:positionV relativeFrom="paragraph">
                  <wp:posOffset>52705</wp:posOffset>
                </wp:positionV>
                <wp:extent cx="1479550" cy="222250"/>
                <wp:effectExtent l="0" t="0" r="25400" b="25400"/>
                <wp:wrapNone/>
                <wp:docPr id="15" name="Rectangle 15"/>
                <wp:cNvGraphicFramePr/>
                <a:graphic xmlns:a="http://schemas.openxmlformats.org/drawingml/2006/main">
                  <a:graphicData uri="http://schemas.microsoft.com/office/word/2010/wordprocessingShape">
                    <wps:wsp>
                      <wps:cNvSpPr/>
                      <wps:spPr>
                        <a:xfrm>
                          <a:off x="0" y="0"/>
                          <a:ext cx="1479550" cy="222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79.4pt;margin-top:4.15pt;width:116.5pt;height:1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" fillcolor="white [3212]" strokecolor="white [3212]" strokeweight="1pt"/>
            </w:pict>
          </mc:Fallback>
        </mc:AlternateContent>
      </w:r>
      <w:r>
        <w:rPr>
          <w:noProof/>
          <w:lang w:eastAsia="en-GB"/>
        </w:rPr>
        <w:drawing>
          <wp:inline distT="0" distB="0" distL="0" distR="0" wp14:anchorId="2ED49003" wp14:editId="2BA598CF">
            <wp:extent cx="3759200" cy="685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534" t="2563" r="37287" b="76135"/>
                    <a:stretch/>
                  </pic:blipFill>
                  <pic:spPr bwMode="auto">
                    <a:xfrm>
                      <a:off x="0" y="0"/>
                      <a:ext cx="3759200" cy="685800"/>
                    </a:xfrm>
                    <a:prstGeom prst="rect">
                      <a:avLst/>
                    </a:prstGeom>
                    <a:ln>
                      <a:noFill/>
                    </a:ln>
                    <a:extLst>
                      <a:ext uri="{53640926-AAD7-44D8-BBD7-CCE9431645EC}">
                        <a14:shadowObscured xmlns:a14="http://schemas.microsoft.com/office/drawing/2010/main"/>
                      </a:ext>
                    </a:extLst>
                  </pic:spPr>
                </pic:pic>
              </a:graphicData>
            </a:graphic>
          </wp:inline>
        </w:drawing>
      </w:r>
    </w:p>
    <w:p w:rsidR="006B3CD6" w:rsidRDefault="006B3CD6" w:rsidP="008C3E3E">
      <w:pPr>
        <w:pStyle w:val="NoSpacing"/>
        <w:rPr>
          <w:noProof/>
          <w:lang w:eastAsia="en-GB"/>
        </w:rPr>
      </w:pPr>
    </w:p>
    <w:p w:rsidR="006B3CD6" w:rsidRDefault="006B3CD6" w:rsidP="008C3E3E">
      <w:pPr>
        <w:pStyle w:val="NoSpacing"/>
        <w:rPr>
          <w:rFonts w:ascii="Andalus" w:hAnsi="Andalus" w:cs="Andalus"/>
          <w:noProof/>
          <w:lang w:eastAsia="en-GB"/>
        </w:rPr>
      </w:pPr>
      <w:r>
        <w:rPr>
          <w:rFonts w:ascii="Andalus" w:hAnsi="Andalus" w:cs="Andalus"/>
          <w:noProof/>
          <w:lang w:eastAsia="en-GB"/>
        </w:rPr>
        <w:t xml:space="preserve">Select the Adult Learning Disabilities and/or Autism Liaison Team Order and then follow the on-screen instructions: </w:t>
      </w:r>
    </w:p>
    <w:p w:rsidR="0042455D" w:rsidRPr="00540F8B" w:rsidRDefault="006B3CD6" w:rsidP="008C3E3E">
      <w:pPr>
        <w:pStyle w:val="NoSpacing"/>
        <w:rPr>
          <w:rFonts w:ascii="Andalus" w:hAnsi="Andalus" w:cs="Andalus"/>
          <w:b/>
          <w:color w:val="2E74B5" w:themeColor="accent1" w:themeShade="BF"/>
          <w:sz w:val="28"/>
          <w:szCs w:val="28"/>
        </w:rPr>
      </w:pPr>
      <w:r>
        <w:rPr>
          <w:rFonts w:ascii="Andalus" w:hAnsi="Andalus" w:cs="Andalus"/>
          <w:b/>
          <w:color w:val="2E74B5" w:themeColor="accent1" w:themeShade="BF"/>
          <w:sz w:val="28"/>
          <w:szCs w:val="28"/>
        </w:rPr>
        <w:t xml:space="preserve"> </w:t>
      </w:r>
      <w:r w:rsidR="003D4E31">
        <w:rPr>
          <w:noProof/>
          <w:lang w:eastAsia="en-GB"/>
        </w:rPr>
        <w:drawing>
          <wp:inline distT="0" distB="0" distL="0" distR="0" wp14:anchorId="49235667" wp14:editId="6BB679D8">
            <wp:extent cx="3143250" cy="3238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8163" t="26627" r="28953" b="63314"/>
                    <a:stretch/>
                  </pic:blipFill>
                  <pic:spPr bwMode="auto">
                    <a:xfrm>
                      <a:off x="0" y="0"/>
                      <a:ext cx="3143250" cy="323850"/>
                    </a:xfrm>
                    <a:prstGeom prst="rect">
                      <a:avLst/>
                    </a:prstGeom>
                    <a:ln>
                      <a:noFill/>
                    </a:ln>
                    <a:extLst>
                      <a:ext uri="{53640926-AAD7-44D8-BBD7-CCE9431645EC}">
                        <a14:shadowObscured xmlns:a14="http://schemas.microsoft.com/office/drawing/2010/main"/>
                      </a:ext>
                    </a:extLst>
                  </pic:spPr>
                </pic:pic>
              </a:graphicData>
            </a:graphic>
          </wp:inline>
        </w:drawing>
      </w:r>
    </w:p>
    <w:p w:rsidR="00540F8B" w:rsidRDefault="00540F8B" w:rsidP="008C3E3E">
      <w:pPr>
        <w:pStyle w:val="NoSpacing"/>
        <w:rPr>
          <w:rFonts w:ascii="Andalus" w:hAnsi="Andalus" w:cs="Andalus"/>
          <w:noProof/>
          <w:lang w:eastAsia="en-GB"/>
        </w:rPr>
      </w:pPr>
    </w:p>
    <w:p w:rsidR="008C3E3E" w:rsidRPr="00540F8B" w:rsidRDefault="008C3E3E" w:rsidP="008C3E3E">
      <w:pPr>
        <w:pStyle w:val="NoSpacing"/>
        <w:rPr>
          <w:rFonts w:ascii="Andalus" w:hAnsi="Andalus" w:cs="Andalus"/>
          <w:b/>
          <w:color w:val="2E74B5" w:themeColor="accent1" w:themeShade="BF"/>
          <w:sz w:val="28"/>
          <w:szCs w:val="28"/>
          <w:lang w:val="en" w:eastAsia="en-GB"/>
        </w:rPr>
      </w:pPr>
      <w:r w:rsidRPr="00540F8B">
        <w:rPr>
          <w:rFonts w:ascii="Andalus" w:hAnsi="Andalus" w:cs="Andalus"/>
          <w:b/>
          <w:color w:val="2E74B5" w:themeColor="accent1" w:themeShade="BF"/>
          <w:sz w:val="28"/>
          <w:szCs w:val="28"/>
          <w:lang w:val="en" w:eastAsia="en-GB"/>
        </w:rPr>
        <w:t>What is the Hospital Passport?</w:t>
      </w:r>
      <w:r w:rsidR="004C353A" w:rsidRPr="00540F8B">
        <w:rPr>
          <w:rFonts w:ascii="Andalus" w:hAnsi="Andalus" w:cs="Andalus"/>
          <w:noProof/>
          <w:lang w:eastAsia="en-GB"/>
        </w:rPr>
        <w:t xml:space="preserve"> </w:t>
      </w:r>
    </w:p>
    <w:p w:rsidR="004C353A" w:rsidRDefault="00E001B9" w:rsidP="008C3E3E">
      <w:pPr>
        <w:pStyle w:val="NoSpacing"/>
        <w:rPr>
          <w:rFonts w:ascii="Noteworthy Light" w:hAnsi="Noteworthy Light" w:cs="Arial"/>
          <w:b/>
          <w:color w:val="2E74B5" w:themeColor="accent1" w:themeShade="BF"/>
          <w:sz w:val="28"/>
          <w:szCs w:val="28"/>
          <w:lang w:val="en" w:eastAsia="en-GB"/>
        </w:rPr>
      </w:pPr>
      <w:r>
        <w:rPr>
          <w:rFonts w:ascii="Noteworthy Light" w:hAnsi="Noteworthy Light" w:cs="Arial"/>
          <w:b/>
          <w:noProof/>
          <w:color w:val="2E74B5" w:themeColor="accent1" w:themeShade="BF"/>
          <w:sz w:val="28"/>
          <w:szCs w:val="28"/>
          <w:lang w:eastAsia="en-GB"/>
        </w:rPr>
        <w:drawing>
          <wp:inline distT="0" distB="0" distL="0" distR="0">
            <wp:extent cx="2159000" cy="1525659"/>
            <wp:effectExtent l="0" t="0" r="0" b="0"/>
            <wp:docPr id="1" name="Picture 1" descr="C:\Users\FreemanFieldingN\AppData\Local\Microsoft\Windows\Temporary Internet Files\Content.Outlook\5831SQ91\hospital passport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eemanFieldingN\AppData\Local\Microsoft\Windows\Temporary Internet Files\Content.Outlook\5831SQ91\hospital passport ico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8082" cy="1525010"/>
                    </a:xfrm>
                    <a:prstGeom prst="rect">
                      <a:avLst/>
                    </a:prstGeom>
                    <a:noFill/>
                    <a:ln>
                      <a:noFill/>
                    </a:ln>
                  </pic:spPr>
                </pic:pic>
              </a:graphicData>
            </a:graphic>
          </wp:inline>
        </w:drawing>
      </w:r>
      <w:r w:rsidR="004C353A">
        <w:rPr>
          <w:rFonts w:ascii="Noteworthy Light" w:hAnsi="Noteworthy Light" w:cs="Arial"/>
          <w:b/>
          <w:noProof/>
          <w:color w:val="5B9BD5" w:themeColor="accent1"/>
          <w:sz w:val="28"/>
          <w:szCs w:val="28"/>
          <w:lang w:eastAsia="en-GB"/>
        </w:rPr>
        <mc:AlternateContent>
          <mc:Choice Requires="wps">
            <w:drawing>
              <wp:anchor distT="0" distB="0" distL="114300" distR="114300" simplePos="0" relativeHeight="251669504" behindDoc="0" locked="0" layoutInCell="1" allowOverlap="1" wp14:anchorId="1000D655" wp14:editId="0B2B3926">
                <wp:simplePos x="0" y="0"/>
                <wp:positionH relativeFrom="column">
                  <wp:posOffset>-112395</wp:posOffset>
                </wp:positionH>
                <wp:positionV relativeFrom="paragraph">
                  <wp:posOffset>12065</wp:posOffset>
                </wp:positionV>
                <wp:extent cx="4159250" cy="236855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4159250" cy="23685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B44873" w:rsidRPr="00540F8B" w:rsidRDefault="00B44873" w:rsidP="004C353A">
                            <w:pPr>
                              <w:pStyle w:val="NoSpacing"/>
                              <w:rPr>
                                <w:rFonts w:ascii="Andalus" w:hAnsi="Andalus" w:cs="Andalus"/>
                                <w:sz w:val="24"/>
                                <w:szCs w:val="24"/>
                              </w:rPr>
                            </w:pPr>
                            <w:r w:rsidRPr="00540F8B">
                              <w:rPr>
                                <w:rFonts w:ascii="Andalus" w:hAnsi="Andalus" w:cs="Andalus"/>
                                <w:sz w:val="24"/>
                                <w:szCs w:val="24"/>
                              </w:rPr>
                              <w:t xml:space="preserve">Please make use of the trusts hospital passport document as a way of finding out information about a patient who may struggle to express their needs.             </w:t>
                            </w:r>
                          </w:p>
                          <w:p w:rsidR="00B44873" w:rsidRDefault="00B44873" w:rsidP="004C353A">
                            <w:pPr>
                              <w:rPr>
                                <w:rFonts w:ascii="Andalus" w:hAnsi="Andalus" w:cs="Andalus"/>
                              </w:rPr>
                            </w:pPr>
                            <w:r w:rsidRPr="00540F8B">
                              <w:rPr>
                                <w:rFonts w:ascii="Andalus" w:hAnsi="Andalus" w:cs="Andalus"/>
                              </w:rPr>
                              <w:t>A copy can be found on the external website and on the Learning disability connect page</w:t>
                            </w:r>
                            <w:r w:rsidR="00343E14">
                              <w:rPr>
                                <w:rFonts w:ascii="Andalus" w:hAnsi="Andalus" w:cs="Andalus"/>
                              </w:rPr>
                              <w:t xml:space="preserve"> </w:t>
                            </w:r>
                            <w:r w:rsidR="00343E14">
                              <w:rPr>
                                <w:rFonts w:ascii="Andalus" w:hAnsi="Andalus" w:cs="Andalus"/>
                                <w:color w:val="000000" w:themeColor="text1"/>
                              </w:rPr>
                              <w:t>Connect&gt;</w:t>
                            </w:r>
                            <w:r w:rsidR="009A78F2">
                              <w:rPr>
                                <w:rFonts w:ascii="Andalus" w:hAnsi="Andalus" w:cs="Andalus"/>
                                <w:color w:val="000000" w:themeColor="text1"/>
                              </w:rPr>
                              <w:t>Quality and Patient Safety&gt;Safeguarding Adults and Children and Mental Capacity&gt;Learning Disabilities</w:t>
                            </w:r>
                            <w:r w:rsidRPr="00540F8B">
                              <w:rPr>
                                <w:rFonts w:ascii="Andalus" w:hAnsi="Andalus" w:cs="Andalus"/>
                              </w:rPr>
                              <w:t>.</w:t>
                            </w:r>
                            <w:r w:rsidRPr="008C3E3E">
                              <w:rPr>
                                <w:rFonts w:ascii="Noteworthy Light" w:hAnsi="Noteworthy Light" w:cs="Arial"/>
                              </w:rPr>
                              <w:t xml:space="preserve"> </w:t>
                            </w:r>
                            <w:r w:rsidR="009A78F2">
                              <w:rPr>
                                <w:rFonts w:ascii="Andalus" w:hAnsi="Andalus" w:cs="Andalus"/>
                              </w:rPr>
                              <w:t>PWLD/</w:t>
                            </w:r>
                            <w:r w:rsidRPr="00540F8B">
                              <w:rPr>
                                <w:rFonts w:ascii="Andalus" w:hAnsi="Andalus" w:cs="Andalus"/>
                              </w:rPr>
                              <w:t>their family/carers should be encouraged to complete one.</w:t>
                            </w:r>
                            <w:r w:rsidR="003D4E31">
                              <w:rPr>
                                <w:rFonts w:ascii="Andalus" w:hAnsi="Andalus" w:cs="Andalus"/>
                              </w:rPr>
                              <w:t xml:space="preserve">  A copy of the Hospital Passport should be kept on the ward and also a copy given to the family / carers.</w:t>
                            </w:r>
                          </w:p>
                          <w:p w:rsidR="003D4E31" w:rsidRPr="00540F8B" w:rsidRDefault="003D4E31" w:rsidP="004C353A">
                            <w:pPr>
                              <w:rPr>
                                <w:rFonts w:ascii="Andalus" w:hAnsi="Andalus" w:cs="Andal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8.85pt;margin-top:.95pt;width:327.5pt;height:18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" filled="f" stroked="f">
                <v:textbox>
                  <w:txbxContent>
                    <w:p w:rsidR="00B44873" w:rsidRPr="00540F8B" w:rsidRDefault="00B44873" w:rsidP="004C353A">
                      <w:pPr>
                        <w:pStyle w:val="NoSpacing"/>
                        <w:rPr>
                          <w:rFonts w:ascii="Andalus" w:hAnsi="Andalus" w:cs="Andalus"/>
                          <w:sz w:val="24"/>
                          <w:szCs w:val="24"/>
                        </w:rPr>
                      </w:pPr>
                      <w:r w:rsidRPr="00540F8B">
                        <w:rPr>
                          <w:rFonts w:ascii="Andalus" w:hAnsi="Andalus" w:cs="Andalus"/>
                          <w:sz w:val="24"/>
                          <w:szCs w:val="24"/>
                        </w:rPr>
                        <w:t xml:space="preserve">Please make use of the trusts hospital passport document as a way of finding out information about a patient who may struggle to express their needs.             </w:t>
                      </w:r>
                    </w:p>
                    <w:p w:rsidR="00B44873" w:rsidRDefault="00B44873" w:rsidP="004C353A">
                      <w:pPr>
                        <w:rPr>
                          <w:rFonts w:ascii="Andalus" w:hAnsi="Andalus" w:cs="Andalus"/>
                        </w:rPr>
                      </w:pPr>
                      <w:r w:rsidRPr="00540F8B">
                        <w:rPr>
                          <w:rFonts w:ascii="Andalus" w:hAnsi="Andalus" w:cs="Andalus"/>
                        </w:rPr>
                        <w:t>A copy can be found on the external website and on the Learning disability connect page</w:t>
                      </w:r>
                      <w:r w:rsidR="00343E14">
                        <w:rPr>
                          <w:rFonts w:ascii="Andalus" w:hAnsi="Andalus" w:cs="Andalus"/>
                        </w:rPr>
                        <w:t xml:space="preserve"> </w:t>
                      </w:r>
                      <w:r w:rsidR="00343E14">
                        <w:rPr>
                          <w:rFonts w:ascii="Andalus" w:hAnsi="Andalus" w:cs="Andalus"/>
                          <w:color w:val="000000" w:themeColor="text1"/>
                        </w:rPr>
                        <w:t>Connect&gt;</w:t>
                      </w:r>
                      <w:r w:rsidR="009A78F2">
                        <w:rPr>
                          <w:rFonts w:ascii="Andalus" w:hAnsi="Andalus" w:cs="Andalus"/>
                          <w:color w:val="000000" w:themeColor="text1"/>
                        </w:rPr>
                        <w:t>Quality and Patient Safety&gt;Safeguarding Adults and Children and Mental Capacity&gt;Learning Disabilities</w:t>
                      </w:r>
                      <w:r w:rsidRPr="00540F8B">
                        <w:rPr>
                          <w:rFonts w:ascii="Andalus" w:hAnsi="Andalus" w:cs="Andalus"/>
                        </w:rPr>
                        <w:t>.</w:t>
                      </w:r>
                      <w:r w:rsidRPr="008C3E3E">
                        <w:rPr>
                          <w:rFonts w:ascii="Noteworthy Light" w:hAnsi="Noteworthy Light" w:cs="Arial"/>
                        </w:rPr>
                        <w:t xml:space="preserve"> </w:t>
                      </w:r>
                      <w:r w:rsidR="009A78F2">
                        <w:rPr>
                          <w:rFonts w:ascii="Andalus" w:hAnsi="Andalus" w:cs="Andalus"/>
                        </w:rPr>
                        <w:t>PWLD/</w:t>
                      </w:r>
                      <w:r w:rsidRPr="00540F8B">
                        <w:rPr>
                          <w:rFonts w:ascii="Andalus" w:hAnsi="Andalus" w:cs="Andalus"/>
                        </w:rPr>
                        <w:t>their family/carers should be encouraged to complete one.</w:t>
                      </w:r>
                      <w:r w:rsidR="003D4E31">
                        <w:rPr>
                          <w:rFonts w:ascii="Andalus" w:hAnsi="Andalus" w:cs="Andalus"/>
                        </w:rPr>
                        <w:t xml:space="preserve">  A copy of the Hospital Passport should be kept on the ward and also a copy given to the family / carers.</w:t>
                      </w:r>
                    </w:p>
                    <w:p w:rsidR="003D4E31" w:rsidRPr="00540F8B" w:rsidRDefault="003D4E31" w:rsidP="004C353A">
                      <w:pPr>
                        <w:rPr>
                          <w:rFonts w:ascii="Andalus" w:hAnsi="Andalus" w:cs="Andalus"/>
                        </w:rPr>
                      </w:pPr>
                    </w:p>
                  </w:txbxContent>
                </v:textbox>
                <w10:wrap type="square"/>
              </v:shape>
            </w:pict>
          </mc:Fallback>
        </mc:AlternateContent>
      </w:r>
    </w:p>
    <w:p w:rsidR="004C353A" w:rsidRDefault="004C353A" w:rsidP="008C3E3E">
      <w:pPr>
        <w:pStyle w:val="NoSpacing"/>
        <w:rPr>
          <w:noProof/>
          <w:lang w:eastAsia="en-GB"/>
        </w:rPr>
      </w:pPr>
    </w:p>
    <w:p w:rsidR="00A40B04" w:rsidRDefault="00A40B04" w:rsidP="008C3E3E">
      <w:pPr>
        <w:pStyle w:val="NoSpacing"/>
        <w:rPr>
          <w:noProof/>
          <w:lang w:eastAsia="en-GB"/>
        </w:rPr>
      </w:pPr>
    </w:p>
    <w:p w:rsidR="00A40B04" w:rsidRDefault="00A40B04" w:rsidP="008C3E3E">
      <w:pPr>
        <w:pStyle w:val="NoSpacing"/>
        <w:rPr>
          <w:noProof/>
          <w:lang w:eastAsia="en-GB"/>
        </w:rPr>
      </w:pPr>
    </w:p>
    <w:p w:rsidR="00A40B04" w:rsidRDefault="00A40B04" w:rsidP="008C3E3E">
      <w:pPr>
        <w:pStyle w:val="NoSpacing"/>
        <w:rPr>
          <w:noProof/>
          <w:lang w:eastAsia="en-GB"/>
        </w:rPr>
      </w:pPr>
    </w:p>
    <w:p w:rsidR="00A40B04" w:rsidRDefault="00A40B04" w:rsidP="008C3E3E">
      <w:pPr>
        <w:pStyle w:val="NoSpacing"/>
        <w:rPr>
          <w:noProof/>
          <w:lang w:eastAsia="en-GB"/>
        </w:rPr>
      </w:pPr>
    </w:p>
    <w:p w:rsidR="00A40B04" w:rsidRDefault="00A40B04" w:rsidP="008C3E3E">
      <w:pPr>
        <w:pStyle w:val="NoSpacing"/>
        <w:rPr>
          <w:noProof/>
          <w:lang w:eastAsia="en-GB"/>
        </w:rPr>
      </w:pPr>
    </w:p>
    <w:p w:rsidR="009A78F2" w:rsidRPr="00A40B04" w:rsidRDefault="009A78F2" w:rsidP="008F0A09">
      <w:pPr>
        <w:pStyle w:val="NoSpacing"/>
        <w:rPr>
          <w:rFonts w:ascii="Andalus" w:hAnsi="Andalus" w:cs="Andalus"/>
          <w:b/>
          <w:color w:val="2E74B5" w:themeColor="accent1" w:themeShade="BF"/>
          <w:sz w:val="20"/>
          <w:szCs w:val="20"/>
          <w:lang w:val="en" w:eastAsia="en-GB"/>
        </w:rPr>
      </w:pPr>
    </w:p>
    <w:p w:rsidR="008F0A09" w:rsidRPr="00540F8B" w:rsidRDefault="008F0A09" w:rsidP="008F0A09">
      <w:pPr>
        <w:pStyle w:val="NoSpacing"/>
        <w:rPr>
          <w:rFonts w:ascii="Andalus" w:hAnsi="Andalus" w:cs="Andalus"/>
          <w:b/>
          <w:color w:val="2E74B5" w:themeColor="accent1" w:themeShade="BF"/>
          <w:sz w:val="28"/>
          <w:szCs w:val="28"/>
          <w:lang w:val="en" w:eastAsia="en-GB"/>
        </w:rPr>
      </w:pPr>
      <w:r>
        <w:rPr>
          <w:rFonts w:ascii="Andalus" w:hAnsi="Andalus" w:cs="Andalus"/>
          <w:b/>
          <w:color w:val="2E74B5" w:themeColor="accent1" w:themeShade="BF"/>
          <w:sz w:val="28"/>
          <w:szCs w:val="28"/>
          <w:lang w:val="en" w:eastAsia="en-GB"/>
        </w:rPr>
        <w:t>S</w:t>
      </w:r>
      <w:r w:rsidRPr="00540F8B">
        <w:rPr>
          <w:rFonts w:ascii="Andalus" w:hAnsi="Andalus" w:cs="Andalus"/>
          <w:b/>
          <w:color w:val="2E74B5" w:themeColor="accent1" w:themeShade="BF"/>
          <w:sz w:val="28"/>
          <w:szCs w:val="28"/>
          <w:lang w:val="en" w:eastAsia="en-GB"/>
        </w:rPr>
        <w:t>h</w:t>
      </w:r>
      <w:r>
        <w:rPr>
          <w:rFonts w:ascii="Andalus" w:hAnsi="Andalus" w:cs="Andalus"/>
          <w:b/>
          <w:color w:val="2E74B5" w:themeColor="accent1" w:themeShade="BF"/>
          <w:sz w:val="28"/>
          <w:szCs w:val="28"/>
          <w:lang w:val="en" w:eastAsia="en-GB"/>
        </w:rPr>
        <w:t xml:space="preserve">ould ALL patients admitted to UHB with Learning Disabilities or Autism have </w:t>
      </w:r>
      <w:proofErr w:type="gramStart"/>
      <w:r>
        <w:rPr>
          <w:rFonts w:ascii="Andalus" w:hAnsi="Andalus" w:cs="Andalus"/>
          <w:b/>
          <w:color w:val="2E74B5" w:themeColor="accent1" w:themeShade="BF"/>
          <w:sz w:val="28"/>
          <w:szCs w:val="28"/>
          <w:lang w:val="en" w:eastAsia="en-GB"/>
        </w:rPr>
        <w:t xml:space="preserve">a </w:t>
      </w:r>
      <w:r w:rsidRPr="00540F8B">
        <w:rPr>
          <w:rFonts w:ascii="Andalus" w:hAnsi="Andalus" w:cs="Andalus"/>
          <w:b/>
          <w:color w:val="2E74B5" w:themeColor="accent1" w:themeShade="BF"/>
          <w:sz w:val="28"/>
          <w:szCs w:val="28"/>
          <w:lang w:val="en" w:eastAsia="en-GB"/>
        </w:rPr>
        <w:t xml:space="preserve"> Hospital</w:t>
      </w:r>
      <w:proofErr w:type="gramEnd"/>
      <w:r w:rsidRPr="00540F8B">
        <w:rPr>
          <w:rFonts w:ascii="Andalus" w:hAnsi="Andalus" w:cs="Andalus"/>
          <w:b/>
          <w:color w:val="2E74B5" w:themeColor="accent1" w:themeShade="BF"/>
          <w:sz w:val="28"/>
          <w:szCs w:val="28"/>
          <w:lang w:val="en" w:eastAsia="en-GB"/>
        </w:rPr>
        <w:t xml:space="preserve"> Passport?</w:t>
      </w:r>
      <w:r w:rsidRPr="00540F8B">
        <w:rPr>
          <w:rFonts w:ascii="Andalus" w:hAnsi="Andalus" w:cs="Andalus"/>
          <w:noProof/>
          <w:lang w:eastAsia="en-GB"/>
        </w:rPr>
        <w:t xml:space="preserve"> </w:t>
      </w:r>
    </w:p>
    <w:p w:rsidR="008C3E3E" w:rsidRDefault="00A37CE1">
      <w:r>
        <w:rPr>
          <w:rFonts w:ascii="Andalus" w:hAnsi="Andalus" w:cs="Andalus"/>
        </w:rPr>
        <w:t xml:space="preserve">Further information can be found at </w:t>
      </w:r>
      <w:r w:rsidR="009A78F2">
        <w:rPr>
          <w:rFonts w:ascii="Andalus" w:hAnsi="Andalus" w:cs="Andalus"/>
          <w:color w:val="000000" w:themeColor="text1"/>
        </w:rPr>
        <w:t xml:space="preserve">Connect&gt;Quality and Patient Safety&gt;Safeguarding Adults and Children and Mental Capacity&gt;Learning Disabilities </w:t>
      </w:r>
      <w:r w:rsidR="00343E14">
        <w:rPr>
          <w:rFonts w:ascii="Andalus" w:hAnsi="Andalus" w:cs="Andalus"/>
          <w:color w:val="000000" w:themeColor="text1"/>
        </w:rPr>
        <w:t>including a Hospital Passport Guide for patients and visitors.</w:t>
      </w:r>
    </w:p>
    <w:sectPr w:rsidR="008C3E3E" w:rsidSect="003D4E31">
      <w:headerReference w:type="default" r:id="rId11"/>
      <w:footerReference w:type="default" r:id="rId12"/>
      <w:pgSz w:w="11900" w:h="16840"/>
      <w:pgMar w:top="720" w:right="1247" w:bottom="720" w:left="12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873" w:rsidRDefault="00B44873" w:rsidP="00C94E9D">
      <w:r>
        <w:separator/>
      </w:r>
    </w:p>
  </w:endnote>
  <w:endnote w:type="continuationSeparator" w:id="0">
    <w:p w:rsidR="00B44873" w:rsidRDefault="00B44873" w:rsidP="00C94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Noteworthy Light">
    <w:altName w:val="Arial Unicode MS"/>
    <w:charset w:val="00"/>
    <w:family w:val="auto"/>
    <w:pitch w:val="variable"/>
    <w:sig w:usb0="00000001" w:usb1="08000048" w:usb2="146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873" w:rsidRDefault="00B44873" w:rsidP="00C94E9D">
    <w:pPr>
      <w:pStyle w:val="Footer"/>
      <w:rPr>
        <w:sz w:val="18"/>
        <w:szCs w:val="18"/>
      </w:rPr>
    </w:pPr>
  </w:p>
  <w:p w:rsidR="00B44873" w:rsidRPr="00C94E9D" w:rsidRDefault="00B44873" w:rsidP="00C94E9D">
    <w:pPr>
      <w:pStyle w:val="Footer"/>
      <w:rPr>
        <w:sz w:val="18"/>
        <w:szCs w:val="18"/>
      </w:rPr>
    </w:pPr>
    <w:r w:rsidRPr="00C94E9D">
      <w:rPr>
        <w:noProof/>
        <w:sz w:val="18"/>
        <w:szCs w:val="18"/>
        <w:lang w:eastAsia="en-GB"/>
      </w:rPr>
      <w:drawing>
        <wp:anchor distT="0" distB="0" distL="114300" distR="114300" simplePos="0" relativeHeight="251659264" behindDoc="0" locked="0" layoutInCell="1" allowOverlap="1" wp14:anchorId="2E5513E5" wp14:editId="10E905BF">
          <wp:simplePos x="0" y="0"/>
          <wp:positionH relativeFrom="column">
            <wp:posOffset>5224780</wp:posOffset>
          </wp:positionH>
          <wp:positionV relativeFrom="paragraph">
            <wp:posOffset>24765</wp:posOffset>
          </wp:positionV>
          <wp:extent cx="822325" cy="431165"/>
          <wp:effectExtent l="0" t="0" r="0" b="6985"/>
          <wp:wrapSquare wrapText="bothSides"/>
          <wp:docPr id="12" name="Picture 12" descr="v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v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431165"/>
                  </a:xfrm>
                  <a:prstGeom prst="rect">
                    <a:avLst/>
                  </a:prstGeom>
                  <a:noFill/>
                </pic:spPr>
              </pic:pic>
            </a:graphicData>
          </a:graphic>
          <wp14:sizeRelH relativeFrom="page">
            <wp14:pctWidth>0</wp14:pctWidth>
          </wp14:sizeRelH>
          <wp14:sizeRelV relativeFrom="page">
            <wp14:pctHeight>0</wp14:pctHeight>
          </wp14:sizeRelV>
        </wp:anchor>
      </w:drawing>
    </w:r>
    <w:r w:rsidRPr="00C94E9D">
      <w:rPr>
        <w:sz w:val="18"/>
        <w:szCs w:val="18"/>
      </w:rPr>
      <w:t xml:space="preserve">Author </w:t>
    </w:r>
    <w:r w:rsidR="003D4E31">
      <w:rPr>
        <w:sz w:val="18"/>
        <w:szCs w:val="18"/>
      </w:rPr>
      <w:t xml:space="preserve">Matron N Freeman-Fielding, </w:t>
    </w:r>
    <w:r w:rsidR="00343E14">
      <w:rPr>
        <w:sz w:val="18"/>
        <w:szCs w:val="18"/>
      </w:rPr>
      <w:t>July</w:t>
    </w:r>
    <w:r w:rsidR="003D4E31">
      <w:rPr>
        <w:sz w:val="18"/>
        <w:szCs w:val="18"/>
      </w:rPr>
      <w:t xml:space="preserve"> 2017 V.2</w:t>
    </w:r>
  </w:p>
  <w:p w:rsidR="00B44873" w:rsidRPr="00C94E9D" w:rsidRDefault="00B44873">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873" w:rsidRDefault="00B44873" w:rsidP="00C94E9D">
      <w:r>
        <w:separator/>
      </w:r>
    </w:p>
  </w:footnote>
  <w:footnote w:type="continuationSeparator" w:id="0">
    <w:p w:rsidR="00B44873" w:rsidRDefault="00B44873" w:rsidP="00C94E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873" w:rsidRDefault="00B44873" w:rsidP="00C94E9D">
    <w:pPr>
      <w:pStyle w:val="Header"/>
      <w:tabs>
        <w:tab w:val="clear" w:pos="4513"/>
        <w:tab w:val="clear" w:pos="9026"/>
        <w:tab w:val="left" w:pos="5560"/>
      </w:tabs>
    </w:pPr>
    <w:r>
      <w:tab/>
    </w:r>
    <w:r>
      <w:rPr>
        <w:rFonts w:ascii="Arial" w:hAnsi="Arial" w:cs="Arial"/>
        <w:noProof/>
        <w:lang w:eastAsia="en-GB"/>
      </w:rPr>
      <w:drawing>
        <wp:inline distT="0" distB="0" distL="0" distR="0" wp14:anchorId="0F3A7436" wp14:editId="5088E20E">
          <wp:extent cx="2533650" cy="32712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32712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961A5"/>
    <w:multiLevelType w:val="hybridMultilevel"/>
    <w:tmpl w:val="7768514E"/>
    <w:lvl w:ilvl="0" w:tplc="8C4472FC">
      <w:start w:val="1"/>
      <w:numFmt w:val="bullet"/>
      <w:lvlText w:val=""/>
      <w:lvlJc w:val="left"/>
      <w:pPr>
        <w:ind w:left="360" w:hanging="360"/>
      </w:pPr>
      <w:rPr>
        <w:rFonts w:ascii="Symbol" w:hAnsi="Symbol" w:hint="default"/>
        <w:color w:val="000000" w:themeColor="text1"/>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FC10E3A"/>
    <w:multiLevelType w:val="hybridMultilevel"/>
    <w:tmpl w:val="DA3E3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294022"/>
    <w:multiLevelType w:val="hybridMultilevel"/>
    <w:tmpl w:val="369EC7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02E"/>
    <w:rsid w:val="000554A5"/>
    <w:rsid w:val="001C3D67"/>
    <w:rsid w:val="002249B8"/>
    <w:rsid w:val="00244CBB"/>
    <w:rsid w:val="002C0B84"/>
    <w:rsid w:val="002C339D"/>
    <w:rsid w:val="002F5E7C"/>
    <w:rsid w:val="003276AA"/>
    <w:rsid w:val="00343E14"/>
    <w:rsid w:val="0037502E"/>
    <w:rsid w:val="003D4E31"/>
    <w:rsid w:val="0042455D"/>
    <w:rsid w:val="0045059B"/>
    <w:rsid w:val="004C353A"/>
    <w:rsid w:val="00516D82"/>
    <w:rsid w:val="00540F8B"/>
    <w:rsid w:val="00554FCF"/>
    <w:rsid w:val="005C6FB6"/>
    <w:rsid w:val="006B3CD6"/>
    <w:rsid w:val="00724F7D"/>
    <w:rsid w:val="00786BC0"/>
    <w:rsid w:val="0079010D"/>
    <w:rsid w:val="008443B7"/>
    <w:rsid w:val="00872901"/>
    <w:rsid w:val="008C3E3E"/>
    <w:rsid w:val="008F0A09"/>
    <w:rsid w:val="00961206"/>
    <w:rsid w:val="009A78F2"/>
    <w:rsid w:val="00A37CE1"/>
    <w:rsid w:val="00A40B04"/>
    <w:rsid w:val="00AD67A6"/>
    <w:rsid w:val="00B0036A"/>
    <w:rsid w:val="00B2200F"/>
    <w:rsid w:val="00B44873"/>
    <w:rsid w:val="00C94E9D"/>
    <w:rsid w:val="00CC231E"/>
    <w:rsid w:val="00D45C34"/>
    <w:rsid w:val="00DD5158"/>
    <w:rsid w:val="00E001B9"/>
    <w:rsid w:val="00F81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02E"/>
    <w:pPr>
      <w:ind w:left="720"/>
      <w:contextualSpacing/>
    </w:pPr>
  </w:style>
  <w:style w:type="table" w:styleId="TableGrid">
    <w:name w:val="Table Grid"/>
    <w:basedOn w:val="TableNormal"/>
    <w:uiPriority w:val="59"/>
    <w:rsid w:val="008C3E3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C3E3E"/>
    <w:rPr>
      <w:sz w:val="22"/>
      <w:szCs w:val="22"/>
    </w:rPr>
  </w:style>
  <w:style w:type="character" w:styleId="Hyperlink">
    <w:name w:val="Hyperlink"/>
    <w:basedOn w:val="DefaultParagraphFont"/>
    <w:uiPriority w:val="99"/>
    <w:unhideWhenUsed/>
    <w:rsid w:val="008C3E3E"/>
    <w:rPr>
      <w:color w:val="0563C1" w:themeColor="hyperlink"/>
      <w:u w:val="single"/>
    </w:rPr>
  </w:style>
  <w:style w:type="paragraph" w:styleId="BalloonText">
    <w:name w:val="Balloon Text"/>
    <w:basedOn w:val="Normal"/>
    <w:link w:val="BalloonTextChar"/>
    <w:uiPriority w:val="99"/>
    <w:semiHidden/>
    <w:unhideWhenUsed/>
    <w:rsid w:val="00540F8B"/>
    <w:rPr>
      <w:rFonts w:ascii="Tahoma" w:hAnsi="Tahoma" w:cs="Tahoma"/>
      <w:sz w:val="16"/>
      <w:szCs w:val="16"/>
    </w:rPr>
  </w:style>
  <w:style w:type="character" w:customStyle="1" w:styleId="BalloonTextChar">
    <w:name w:val="Balloon Text Char"/>
    <w:basedOn w:val="DefaultParagraphFont"/>
    <w:link w:val="BalloonText"/>
    <w:uiPriority w:val="99"/>
    <w:semiHidden/>
    <w:rsid w:val="00540F8B"/>
    <w:rPr>
      <w:rFonts w:ascii="Tahoma" w:hAnsi="Tahoma" w:cs="Tahoma"/>
      <w:sz w:val="16"/>
      <w:szCs w:val="16"/>
    </w:rPr>
  </w:style>
  <w:style w:type="paragraph" w:styleId="Header">
    <w:name w:val="header"/>
    <w:basedOn w:val="Normal"/>
    <w:link w:val="HeaderChar"/>
    <w:uiPriority w:val="99"/>
    <w:unhideWhenUsed/>
    <w:rsid w:val="00C94E9D"/>
    <w:pPr>
      <w:tabs>
        <w:tab w:val="center" w:pos="4513"/>
        <w:tab w:val="right" w:pos="9026"/>
      </w:tabs>
    </w:pPr>
  </w:style>
  <w:style w:type="character" w:customStyle="1" w:styleId="HeaderChar">
    <w:name w:val="Header Char"/>
    <w:basedOn w:val="DefaultParagraphFont"/>
    <w:link w:val="Header"/>
    <w:uiPriority w:val="99"/>
    <w:rsid w:val="00C94E9D"/>
  </w:style>
  <w:style w:type="paragraph" w:styleId="Footer">
    <w:name w:val="footer"/>
    <w:basedOn w:val="Normal"/>
    <w:link w:val="FooterChar"/>
    <w:uiPriority w:val="99"/>
    <w:unhideWhenUsed/>
    <w:rsid w:val="00C94E9D"/>
    <w:pPr>
      <w:tabs>
        <w:tab w:val="center" w:pos="4513"/>
        <w:tab w:val="right" w:pos="9026"/>
      </w:tabs>
    </w:pPr>
  </w:style>
  <w:style w:type="character" w:customStyle="1" w:styleId="FooterChar">
    <w:name w:val="Footer Char"/>
    <w:basedOn w:val="DefaultParagraphFont"/>
    <w:link w:val="Footer"/>
    <w:uiPriority w:val="99"/>
    <w:rsid w:val="00C94E9D"/>
  </w:style>
  <w:style w:type="character" w:styleId="FollowedHyperlink">
    <w:name w:val="FollowedHyperlink"/>
    <w:basedOn w:val="DefaultParagraphFont"/>
    <w:uiPriority w:val="99"/>
    <w:semiHidden/>
    <w:unhideWhenUsed/>
    <w:rsid w:val="00B4487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02E"/>
    <w:pPr>
      <w:ind w:left="720"/>
      <w:contextualSpacing/>
    </w:pPr>
  </w:style>
  <w:style w:type="table" w:styleId="TableGrid">
    <w:name w:val="Table Grid"/>
    <w:basedOn w:val="TableNormal"/>
    <w:uiPriority w:val="59"/>
    <w:rsid w:val="008C3E3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C3E3E"/>
    <w:rPr>
      <w:sz w:val="22"/>
      <w:szCs w:val="22"/>
    </w:rPr>
  </w:style>
  <w:style w:type="character" w:styleId="Hyperlink">
    <w:name w:val="Hyperlink"/>
    <w:basedOn w:val="DefaultParagraphFont"/>
    <w:uiPriority w:val="99"/>
    <w:unhideWhenUsed/>
    <w:rsid w:val="008C3E3E"/>
    <w:rPr>
      <w:color w:val="0563C1" w:themeColor="hyperlink"/>
      <w:u w:val="single"/>
    </w:rPr>
  </w:style>
  <w:style w:type="paragraph" w:styleId="BalloonText">
    <w:name w:val="Balloon Text"/>
    <w:basedOn w:val="Normal"/>
    <w:link w:val="BalloonTextChar"/>
    <w:uiPriority w:val="99"/>
    <w:semiHidden/>
    <w:unhideWhenUsed/>
    <w:rsid w:val="00540F8B"/>
    <w:rPr>
      <w:rFonts w:ascii="Tahoma" w:hAnsi="Tahoma" w:cs="Tahoma"/>
      <w:sz w:val="16"/>
      <w:szCs w:val="16"/>
    </w:rPr>
  </w:style>
  <w:style w:type="character" w:customStyle="1" w:styleId="BalloonTextChar">
    <w:name w:val="Balloon Text Char"/>
    <w:basedOn w:val="DefaultParagraphFont"/>
    <w:link w:val="BalloonText"/>
    <w:uiPriority w:val="99"/>
    <w:semiHidden/>
    <w:rsid w:val="00540F8B"/>
    <w:rPr>
      <w:rFonts w:ascii="Tahoma" w:hAnsi="Tahoma" w:cs="Tahoma"/>
      <w:sz w:val="16"/>
      <w:szCs w:val="16"/>
    </w:rPr>
  </w:style>
  <w:style w:type="paragraph" w:styleId="Header">
    <w:name w:val="header"/>
    <w:basedOn w:val="Normal"/>
    <w:link w:val="HeaderChar"/>
    <w:uiPriority w:val="99"/>
    <w:unhideWhenUsed/>
    <w:rsid w:val="00C94E9D"/>
    <w:pPr>
      <w:tabs>
        <w:tab w:val="center" w:pos="4513"/>
        <w:tab w:val="right" w:pos="9026"/>
      </w:tabs>
    </w:pPr>
  </w:style>
  <w:style w:type="character" w:customStyle="1" w:styleId="HeaderChar">
    <w:name w:val="Header Char"/>
    <w:basedOn w:val="DefaultParagraphFont"/>
    <w:link w:val="Header"/>
    <w:uiPriority w:val="99"/>
    <w:rsid w:val="00C94E9D"/>
  </w:style>
  <w:style w:type="paragraph" w:styleId="Footer">
    <w:name w:val="footer"/>
    <w:basedOn w:val="Normal"/>
    <w:link w:val="FooterChar"/>
    <w:uiPriority w:val="99"/>
    <w:unhideWhenUsed/>
    <w:rsid w:val="00C94E9D"/>
    <w:pPr>
      <w:tabs>
        <w:tab w:val="center" w:pos="4513"/>
        <w:tab w:val="right" w:pos="9026"/>
      </w:tabs>
    </w:pPr>
  </w:style>
  <w:style w:type="character" w:customStyle="1" w:styleId="FooterChar">
    <w:name w:val="Footer Char"/>
    <w:basedOn w:val="DefaultParagraphFont"/>
    <w:link w:val="Footer"/>
    <w:uiPriority w:val="99"/>
    <w:rsid w:val="00C94E9D"/>
  </w:style>
  <w:style w:type="character" w:styleId="FollowedHyperlink">
    <w:name w:val="FollowedHyperlink"/>
    <w:basedOn w:val="DefaultParagraphFont"/>
    <w:uiPriority w:val="99"/>
    <w:semiHidden/>
    <w:unhideWhenUsed/>
    <w:rsid w:val="00B448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784208">
      <w:bodyDiv w:val="1"/>
      <w:marLeft w:val="0"/>
      <w:marRight w:val="0"/>
      <w:marTop w:val="0"/>
      <w:marBottom w:val="0"/>
      <w:divBdr>
        <w:top w:val="none" w:sz="0" w:space="0" w:color="auto"/>
        <w:left w:val="none" w:sz="0" w:space="0" w:color="auto"/>
        <w:bottom w:val="none" w:sz="0" w:space="0" w:color="auto"/>
        <w:right w:val="none" w:sz="0" w:space="0" w:color="auto"/>
      </w:divBdr>
    </w:div>
    <w:div w:id="585961282">
      <w:bodyDiv w:val="1"/>
      <w:marLeft w:val="0"/>
      <w:marRight w:val="0"/>
      <w:marTop w:val="0"/>
      <w:marBottom w:val="0"/>
      <w:divBdr>
        <w:top w:val="none" w:sz="0" w:space="0" w:color="auto"/>
        <w:left w:val="none" w:sz="0" w:space="0" w:color="auto"/>
        <w:bottom w:val="none" w:sz="0" w:space="0" w:color="auto"/>
        <w:right w:val="none" w:sz="0" w:space="0" w:color="auto"/>
      </w:divBdr>
      <w:divsChild>
        <w:div w:id="764614562">
          <w:marLeft w:val="0"/>
          <w:marRight w:val="0"/>
          <w:marTop w:val="0"/>
          <w:marBottom w:val="0"/>
          <w:divBdr>
            <w:top w:val="none" w:sz="0" w:space="0" w:color="auto"/>
            <w:left w:val="none" w:sz="0" w:space="0" w:color="auto"/>
            <w:bottom w:val="none" w:sz="0" w:space="0" w:color="auto"/>
            <w:right w:val="none" w:sz="0" w:space="0" w:color="auto"/>
          </w:divBdr>
          <w:divsChild>
            <w:div w:id="1365866907">
              <w:marLeft w:val="0"/>
              <w:marRight w:val="0"/>
              <w:marTop w:val="0"/>
              <w:marBottom w:val="0"/>
              <w:divBdr>
                <w:top w:val="none" w:sz="0" w:space="0" w:color="auto"/>
                <w:left w:val="none" w:sz="0" w:space="0" w:color="auto"/>
                <w:bottom w:val="none" w:sz="0" w:space="0" w:color="auto"/>
                <w:right w:val="none" w:sz="0" w:space="0" w:color="auto"/>
              </w:divBdr>
            </w:div>
            <w:div w:id="692849696">
              <w:marLeft w:val="0"/>
              <w:marRight w:val="0"/>
              <w:marTop w:val="0"/>
              <w:marBottom w:val="0"/>
              <w:divBdr>
                <w:top w:val="none" w:sz="0" w:space="0" w:color="auto"/>
                <w:left w:val="none" w:sz="0" w:space="0" w:color="auto"/>
                <w:bottom w:val="none" w:sz="0" w:space="0" w:color="auto"/>
                <w:right w:val="none" w:sz="0" w:space="0" w:color="auto"/>
              </w:divBdr>
              <w:divsChild>
                <w:div w:id="1846552002">
                  <w:marLeft w:val="0"/>
                  <w:marRight w:val="0"/>
                  <w:marTop w:val="0"/>
                  <w:marBottom w:val="0"/>
                  <w:divBdr>
                    <w:top w:val="none" w:sz="0" w:space="0" w:color="auto"/>
                    <w:left w:val="none" w:sz="0" w:space="0" w:color="auto"/>
                    <w:bottom w:val="none" w:sz="0" w:space="0" w:color="auto"/>
                    <w:right w:val="none" w:sz="0" w:space="0" w:color="auto"/>
                  </w:divBdr>
                </w:div>
              </w:divsChild>
            </w:div>
            <w:div w:id="665597186">
              <w:marLeft w:val="0"/>
              <w:marRight w:val="0"/>
              <w:marTop w:val="0"/>
              <w:marBottom w:val="0"/>
              <w:divBdr>
                <w:top w:val="none" w:sz="0" w:space="0" w:color="auto"/>
                <w:left w:val="none" w:sz="0" w:space="0" w:color="auto"/>
                <w:bottom w:val="none" w:sz="0" w:space="0" w:color="auto"/>
                <w:right w:val="none" w:sz="0" w:space="0" w:color="auto"/>
              </w:divBdr>
              <w:divsChild>
                <w:div w:id="12739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306E8131</Template>
  <TotalTime>1</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UHBrstiol</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Freeman-Fielding</dc:creator>
  <cp:lastModifiedBy>Vernon, Sheena</cp:lastModifiedBy>
  <cp:revision>2</cp:revision>
  <cp:lastPrinted>2017-04-20T13:17:00Z</cp:lastPrinted>
  <dcterms:created xsi:type="dcterms:W3CDTF">2018-01-12T13:20:00Z</dcterms:created>
  <dcterms:modified xsi:type="dcterms:W3CDTF">2018-01-12T13:20:00Z</dcterms:modified>
</cp:coreProperties>
</file>